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EA99114">
      <w:pPr>
        <w:rPr>
          <w:rFonts w:hint="eastAsia" w:ascii="黑体" w:hAnsi="黑体" w:eastAsia="黑体" w:cs="黑体"/>
          <w:sz w:val="22"/>
          <w:szCs w:val="24"/>
          <w:lang w:val="en-US" w:eastAsia="zh-CN"/>
        </w:rPr>
      </w:pPr>
      <w:r>
        <w:rPr>
          <w:rFonts w:hint="eastAsia" w:ascii="黑体" w:hAnsi="黑体" w:eastAsia="黑体" w:cs="黑体"/>
          <w:sz w:val="22"/>
          <w:szCs w:val="24"/>
        </w:rPr>
        <w:t>附件</w:t>
      </w:r>
      <w:r>
        <w:rPr>
          <w:rFonts w:hint="eastAsia" w:ascii="黑体" w:hAnsi="黑体" w:eastAsia="黑体" w:cs="黑体"/>
          <w:sz w:val="22"/>
          <w:szCs w:val="24"/>
          <w:lang w:val="en-US" w:eastAsia="zh-CN"/>
        </w:rPr>
        <w:t>2</w:t>
      </w:r>
    </w:p>
    <w:p w14:paraId="0EE46E56"/>
    <w:p w14:paraId="24CDFA34"/>
    <w:p w14:paraId="45874F52">
      <w:pPr>
        <w:spacing w:line="600" w:lineRule="exact"/>
        <w:jc w:val="center"/>
        <w:rPr>
          <w:rFonts w:ascii="方正小标宋简体" w:eastAsia="方正小标宋简体"/>
          <w:sz w:val="44"/>
          <w:szCs w:val="44"/>
        </w:rPr>
      </w:pPr>
      <w:r>
        <w:rPr>
          <w:rFonts w:hint="eastAsia" w:ascii="方正小标宋简体" w:eastAsia="方正小标宋简体"/>
          <w:sz w:val="44"/>
          <w:szCs w:val="44"/>
        </w:rPr>
        <w:t>项目支出绩效自评报告</w:t>
      </w:r>
    </w:p>
    <w:p w14:paraId="0FFE7A16"/>
    <w:p w14:paraId="6199F09B"/>
    <w:p w14:paraId="304C7C95"/>
    <w:p w14:paraId="03D3B7E0"/>
    <w:p w14:paraId="236BDB50">
      <w:pPr>
        <w:ind w:firstLine="1823" w:firstLineChars="592"/>
        <w:rPr>
          <w:rFonts w:hint="eastAsia" w:eastAsia="仿宋_GB2312"/>
          <w:lang w:val="en-US" w:eastAsia="zh-CN"/>
        </w:rPr>
      </w:pPr>
      <w:r>
        <w:rPr>
          <w:rFonts w:hint="eastAsia"/>
        </w:rPr>
        <w:t>项目名称：波密县城及鲁朗镇实景三维</w:t>
      </w:r>
      <w:r>
        <w:rPr>
          <w:rFonts w:hint="eastAsia"/>
          <w:lang w:eastAsia="zh-CN"/>
        </w:rPr>
        <w:t>建设</w:t>
      </w:r>
    </w:p>
    <w:p w14:paraId="01FE6055">
      <w:pPr>
        <w:ind w:firstLine="1823" w:firstLineChars="592"/>
      </w:pPr>
      <w:r>
        <w:rPr>
          <w:rFonts w:hint="eastAsia"/>
        </w:rPr>
        <w:t>项目主管部门（单位）：（公章）</w:t>
      </w:r>
    </w:p>
    <w:p w14:paraId="0BD774C8">
      <w:pPr>
        <w:ind w:firstLine="1823" w:firstLineChars="592"/>
        <w:rPr>
          <w:rFonts w:hint="eastAsia" w:eastAsia="仿宋_GB2312"/>
          <w:lang w:val="en-US" w:eastAsia="zh-CN"/>
        </w:rPr>
      </w:pPr>
      <w:r>
        <w:rPr>
          <w:rFonts w:hint="eastAsia"/>
        </w:rPr>
        <w:t>填报人姓名：</w:t>
      </w:r>
      <w:r>
        <w:rPr>
          <w:rFonts w:hint="eastAsia"/>
          <w:lang w:eastAsia="zh-CN"/>
        </w:rPr>
        <w:t>拉珍</w:t>
      </w:r>
    </w:p>
    <w:p w14:paraId="1AEF077C">
      <w:pPr>
        <w:ind w:firstLine="1823" w:firstLineChars="592"/>
      </w:pPr>
      <w:r>
        <w:rPr>
          <w:rFonts w:hint="eastAsia"/>
        </w:rPr>
        <w:t>联系电话：13658949990</w:t>
      </w:r>
    </w:p>
    <w:p w14:paraId="438AAB73">
      <w:pPr>
        <w:ind w:firstLine="1823" w:firstLineChars="592"/>
        <w:rPr>
          <w:rFonts w:hint="default" w:eastAsia="仿宋_GB2312"/>
          <w:lang w:val="en-US" w:eastAsia="zh-CN"/>
        </w:rPr>
      </w:pPr>
      <w:r>
        <w:rPr>
          <w:rFonts w:hint="eastAsia"/>
        </w:rPr>
        <w:t>填报日期：</w:t>
      </w:r>
      <w:r>
        <w:rPr>
          <w:rFonts w:hint="eastAsia"/>
          <w:lang w:val="en-US" w:eastAsia="zh-CN"/>
        </w:rPr>
        <w:t>2025年5月15日</w:t>
      </w:r>
    </w:p>
    <w:p w14:paraId="5E63EB4B"/>
    <w:p w14:paraId="7E14A5D5"/>
    <w:p w14:paraId="4DEDCEED"/>
    <w:p w14:paraId="5FD202A1"/>
    <w:p w14:paraId="1EDF4CB7">
      <w:pPr>
        <w:rPr>
          <w:rFonts w:hint="eastAsia"/>
        </w:rPr>
      </w:pPr>
      <w:r>
        <w:rPr>
          <w:rFonts w:hint="eastAsia"/>
        </w:rPr>
        <w:t xml:space="preserve">                     </w:t>
      </w:r>
    </w:p>
    <w:p w14:paraId="05F9A0D9">
      <w:pPr>
        <w:rPr>
          <w:rFonts w:hint="eastAsia"/>
        </w:rPr>
      </w:pPr>
    </w:p>
    <w:p w14:paraId="293C086D">
      <w:r>
        <w:rPr>
          <w:rFonts w:hint="eastAsia"/>
        </w:rPr>
        <w:t xml:space="preserve">                     </w:t>
      </w:r>
      <w:r>
        <w:rPr>
          <w:rFonts w:hint="eastAsia"/>
          <w:lang w:val="en-US" w:eastAsia="zh-CN"/>
        </w:rPr>
        <w:t>林芝市</w:t>
      </w:r>
      <w:r>
        <w:rPr>
          <w:rFonts w:hint="eastAsia"/>
        </w:rPr>
        <w:t>财政局制</w:t>
      </w:r>
    </w:p>
    <w:p w14:paraId="3D3B8947">
      <w:r>
        <w:rPr>
          <w:rFonts w:hint="eastAsia"/>
        </w:rPr>
        <w:t xml:space="preserve">                         202</w:t>
      </w:r>
      <w:r>
        <w:rPr>
          <w:rFonts w:hint="eastAsia"/>
          <w:lang w:val="en-US" w:eastAsia="zh-CN"/>
        </w:rPr>
        <w:t>5</w:t>
      </w:r>
      <w:r>
        <w:rPr>
          <w:rFonts w:hint="eastAsia"/>
        </w:rPr>
        <w:t>年</w:t>
      </w:r>
    </w:p>
    <w:p w14:paraId="723E3246"/>
    <w:p w14:paraId="2825C233">
      <w:pPr>
        <w:ind w:firstLine="616" w:firstLineChars="200"/>
        <w:rPr>
          <w:rFonts w:ascii="方正小标宋简体" w:eastAsia="方正小标宋简体"/>
        </w:rPr>
      </w:pPr>
      <w:r>
        <w:rPr>
          <w:rFonts w:hint="eastAsia" w:ascii="方正小标宋简体" w:eastAsia="方正小标宋简体"/>
        </w:rPr>
        <w:t>一、项目基本情况</w:t>
      </w:r>
    </w:p>
    <w:p w14:paraId="226EAA75">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420"/>
        <w:textAlignment w:val="auto"/>
        <w:rPr>
          <w:rFonts w:hint="eastAsia" w:ascii="仿宋_GB2312" w:hAnsi="宋体"/>
          <w:b w:val="0"/>
          <w:bCs w:val="0"/>
          <w:sz w:val="32"/>
          <w:szCs w:val="32"/>
          <w:lang w:val="en-US" w:eastAsia="zh-CN"/>
        </w:rPr>
      </w:pPr>
      <w:r>
        <w:rPr>
          <w:rFonts w:hint="default" w:ascii="仿宋_GB2312" w:hAnsi="宋体" w:eastAsia="仿宋_GB2312"/>
          <w:b w:val="0"/>
          <w:bCs w:val="0"/>
          <w:sz w:val="32"/>
          <w:szCs w:val="32"/>
          <w:lang w:val="en" w:eastAsia="zh-CN"/>
        </w:rPr>
        <w:t>根据《自然资源部办公厅关于全面推进实景三维中国建设的通知》《西藏自治区关于全面推进实景三维西藏建设的通知》要求，开展我市实景三维建设，对波密县及鲁朗小集镇</w:t>
      </w:r>
      <w:r>
        <w:rPr>
          <w:rFonts w:hint="eastAsia" w:ascii="仿宋_GB2312" w:hAnsi="仿宋_GB2312" w:eastAsia="仿宋_GB2312" w:cs="仿宋_GB2312"/>
          <w:sz w:val="32"/>
          <w:szCs w:val="32"/>
          <w:shd w:val="clear" w:color="auto" w:fill="FFFFFF"/>
          <w:lang w:val="en-US" w:eastAsia="zh-CN"/>
        </w:rPr>
        <w:t>进行倾斜航空摄影和机载激光点云测量，构建城市实景三维以及地形级实景三维，开展自然资源示范应用建设</w:t>
      </w:r>
      <w:r>
        <w:rPr>
          <w:rFonts w:hint="default" w:ascii="仿宋_GB2312" w:hAnsi="宋体" w:eastAsia="仿宋_GB2312"/>
          <w:b w:val="0"/>
          <w:bCs w:val="0"/>
          <w:sz w:val="32"/>
          <w:szCs w:val="32"/>
          <w:lang w:val="en" w:eastAsia="zh-CN"/>
        </w:rPr>
        <w:t>。</w:t>
      </w:r>
      <w:r>
        <w:rPr>
          <w:rFonts w:hint="eastAsia" w:ascii="仿宋_GB2312" w:hAnsi="宋体"/>
          <w:b w:val="0"/>
          <w:bCs w:val="0"/>
          <w:sz w:val="32"/>
          <w:szCs w:val="32"/>
          <w:lang w:val="en" w:eastAsia="zh-CN"/>
        </w:rPr>
        <w:t>预算资金</w:t>
      </w:r>
      <w:r>
        <w:rPr>
          <w:rFonts w:hint="eastAsia" w:ascii="仿宋_GB2312" w:hAnsi="宋体"/>
          <w:b w:val="0"/>
          <w:bCs w:val="0"/>
          <w:sz w:val="32"/>
          <w:szCs w:val="32"/>
          <w:lang w:val="en-US" w:eastAsia="zh-CN"/>
        </w:rPr>
        <w:t>1</w:t>
      </w:r>
      <w:r>
        <w:rPr>
          <w:rFonts w:hint="eastAsia" w:ascii="仿宋_GB2312"/>
          <w:b w:val="0"/>
          <w:bCs w:val="0"/>
          <w:sz w:val="32"/>
          <w:szCs w:val="32"/>
          <w:lang w:val="en-US" w:eastAsia="zh-CN"/>
        </w:rPr>
        <w:t>20</w:t>
      </w:r>
      <w:r>
        <w:rPr>
          <w:rFonts w:hint="eastAsia" w:ascii="仿宋_GB2312" w:hAnsi="宋体"/>
          <w:b w:val="0"/>
          <w:bCs w:val="0"/>
          <w:sz w:val="32"/>
          <w:szCs w:val="32"/>
          <w:lang w:val="en-US" w:eastAsia="zh-CN"/>
        </w:rPr>
        <w:t>万元，最终中标价格为1</w:t>
      </w:r>
      <w:r>
        <w:rPr>
          <w:rFonts w:hint="eastAsia" w:ascii="仿宋_GB2312"/>
          <w:b w:val="0"/>
          <w:bCs w:val="0"/>
          <w:sz w:val="32"/>
          <w:szCs w:val="32"/>
          <w:lang w:val="en-US" w:eastAsia="zh-CN"/>
        </w:rPr>
        <w:t>18</w:t>
      </w:r>
      <w:r>
        <w:rPr>
          <w:rFonts w:hint="eastAsia" w:ascii="仿宋_GB2312" w:hAnsi="宋体"/>
          <w:b w:val="0"/>
          <w:bCs w:val="0"/>
          <w:sz w:val="32"/>
          <w:szCs w:val="32"/>
          <w:lang w:val="en-US" w:eastAsia="zh-CN"/>
        </w:rPr>
        <w:t>万元。</w:t>
      </w:r>
    </w:p>
    <w:p w14:paraId="1E97E2E1">
      <w:pPr>
        <w:adjustRightInd w:val="0"/>
        <w:snapToGrid w:val="0"/>
        <w:spacing w:line="520" w:lineRule="exact"/>
        <w:ind w:firstLine="616" w:firstLineChars="200"/>
        <w:rPr>
          <w:rFonts w:hint="eastAsia" w:ascii="方正小标宋简体" w:eastAsia="方正小标宋简体"/>
        </w:rPr>
      </w:pPr>
      <w:r>
        <w:rPr>
          <w:rFonts w:hint="eastAsia" w:ascii="方正小标宋简体" w:eastAsia="方正小标宋简体"/>
        </w:rPr>
        <w:t>二、绩效自评工作组织情况。</w:t>
      </w:r>
    </w:p>
    <w:p w14:paraId="51D7C6A5">
      <w:pPr>
        <w:adjustRightInd w:val="0"/>
        <w:snapToGrid w:val="0"/>
        <w:spacing w:line="520" w:lineRule="exact"/>
        <w:ind w:firstLine="616" w:firstLineChars="200"/>
        <w:rPr>
          <w:rFonts w:hint="default" w:ascii="仿宋_GB2312" w:hAnsi="宋体" w:eastAsia="仿宋_GB2312"/>
          <w:b w:val="0"/>
          <w:bCs w:val="0"/>
          <w:sz w:val="32"/>
          <w:szCs w:val="32"/>
          <w:lang w:val="en-US" w:eastAsia="zh-CN"/>
        </w:rPr>
      </w:pPr>
      <w:r>
        <w:rPr>
          <w:rFonts w:hint="eastAsia" w:ascii="仿宋_GB2312" w:hAnsi="宋体" w:eastAsia="仿宋_GB2312"/>
          <w:b w:val="0"/>
          <w:bCs w:val="0"/>
          <w:sz w:val="32"/>
          <w:szCs w:val="32"/>
          <w:lang w:val="en" w:eastAsia="zh-CN"/>
        </w:rPr>
        <w:t>自</w:t>
      </w:r>
      <w:r>
        <w:rPr>
          <w:rFonts w:hint="eastAsia" w:ascii="仿宋_GB2312" w:hAnsi="宋体"/>
          <w:b w:val="0"/>
          <w:bCs w:val="0"/>
          <w:sz w:val="32"/>
          <w:szCs w:val="32"/>
          <w:lang w:val="en-US" w:eastAsia="zh-CN"/>
        </w:rPr>
        <w:t>2025年5月13日收到《林芝市财政局关于开展2024年度市级财政资金项目支出绩效自评工作的通知》，我局高度重视，及时组织各科室对本科室涉及的财政资金项目进行自评。</w:t>
      </w:r>
    </w:p>
    <w:p w14:paraId="2AB14D34">
      <w:pPr>
        <w:ind w:firstLine="616" w:firstLineChars="200"/>
        <w:rPr>
          <w:rFonts w:hint="eastAsia" w:ascii="方正小标宋简体" w:eastAsia="方正小标宋简体"/>
        </w:rPr>
      </w:pPr>
      <w:r>
        <w:rPr>
          <w:rFonts w:hint="eastAsia" w:ascii="方正小标宋简体" w:eastAsia="方正小标宋简体"/>
        </w:rPr>
        <w:t>三、绩效指标分析情况</w:t>
      </w:r>
    </w:p>
    <w:p w14:paraId="7AD5E821">
      <w:pPr>
        <w:ind w:firstLine="616" w:firstLineChars="200"/>
        <w:rPr>
          <w:rFonts w:hint="default" w:ascii="Times New Roman" w:hAnsi="Times New Roman" w:cs="Times New Roman"/>
        </w:rPr>
      </w:pPr>
      <w:r>
        <w:rPr>
          <w:rFonts w:hint="default" w:ascii="Times New Roman" w:hAnsi="Times New Roman" w:cs="Times New Roman"/>
        </w:rPr>
        <w:t>（一）</w:t>
      </w:r>
      <w:r>
        <w:rPr>
          <w:rFonts w:hint="eastAsia" w:cs="Times New Roman"/>
          <w:lang w:eastAsia="zh-CN"/>
        </w:rPr>
        <w:t>根据方案附件1：项目绩效自评指标评分表的自评要求，</w:t>
      </w:r>
      <w:r>
        <w:rPr>
          <w:rFonts w:hint="eastAsia"/>
        </w:rPr>
        <w:t>多测合一信息服务平台建设</w:t>
      </w:r>
      <w:r>
        <w:rPr>
          <w:rFonts w:hint="eastAsia"/>
          <w:lang w:eastAsia="zh-CN"/>
        </w:rPr>
        <w:t>自评得分</w:t>
      </w:r>
      <w:r>
        <w:rPr>
          <w:rFonts w:hint="eastAsia"/>
          <w:lang w:val="en-US" w:eastAsia="zh-CN"/>
        </w:rPr>
        <w:t>99.87分</w:t>
      </w:r>
      <w:r>
        <w:rPr>
          <w:rFonts w:hint="default" w:ascii="Times New Roman" w:hAnsi="Times New Roman" w:cs="Times New Roman"/>
        </w:rPr>
        <w:t>。</w:t>
      </w:r>
    </w:p>
    <w:p w14:paraId="4B769643">
      <w:pPr>
        <w:ind w:firstLine="616" w:firstLineChars="200"/>
        <w:rPr>
          <w:rFonts w:hint="default" w:ascii="Times New Roman" w:hAnsi="Times New Roman" w:cs="Times New Roman"/>
          <w:b w:val="0"/>
          <w:bCs w:val="0"/>
          <w:highlight w:val="none"/>
        </w:rPr>
      </w:pPr>
      <w:r>
        <w:rPr>
          <w:rFonts w:hint="default" w:ascii="Times New Roman" w:hAnsi="Times New Roman" w:cs="Times New Roman"/>
          <w:b w:val="0"/>
          <w:bCs w:val="0"/>
          <w:highlight w:val="none"/>
        </w:rPr>
        <w:t>（二）评价指标分析。</w:t>
      </w:r>
    </w:p>
    <w:p w14:paraId="38BC0ACB">
      <w:pPr>
        <w:ind w:firstLine="616" w:firstLineChars="200"/>
        <w:rPr>
          <w:rFonts w:hint="default" w:ascii="Times New Roman" w:hAnsi="Times New Roman" w:cs="Times New Roman"/>
        </w:rPr>
      </w:pPr>
      <w:r>
        <w:rPr>
          <w:rFonts w:hint="default" w:ascii="Times New Roman" w:hAnsi="Times New Roman" w:cs="Times New Roman"/>
          <w:lang w:val="en-US" w:eastAsia="zh-CN"/>
        </w:rPr>
        <w:t xml:space="preserve">1. </w:t>
      </w:r>
      <w:r>
        <w:rPr>
          <w:rFonts w:hint="eastAsia" w:cs="Times New Roman"/>
          <w:lang w:val="en-US" w:eastAsia="zh-CN"/>
        </w:rPr>
        <w:t>2024年3月13日，我局发布政府采购意向，并选取了西藏卓信工程咨询有限公司作为我局的招标代理机构，于2024年6月11日在林芝公共资源交易中心以公共招标的方式确定了四川省测绘技术服务中心有限责任公司为中标供应商，中标价为118万元，项目于2024年</w:t>
      </w:r>
      <w:r>
        <w:rPr>
          <w:rFonts w:hint="eastAsia" w:ascii="仿宋_GB2312" w:hAnsi="仿宋_GB2312" w:eastAsia="仿宋_GB2312" w:cs="仿宋_GB2312"/>
          <w:sz w:val="32"/>
          <w:szCs w:val="32"/>
        </w:rPr>
        <w:t>1</w:t>
      </w:r>
      <w:r>
        <w:rPr>
          <w:rFonts w:hint="eastAsia" w:ascii="仿宋_GB2312" w:hAnsi="仿宋_GB2312" w:cs="仿宋_GB2312"/>
          <w:sz w:val="32"/>
          <w:szCs w:val="32"/>
          <w:lang w:val="en-US" w:eastAsia="zh-CN"/>
        </w:rPr>
        <w:t>2</w:t>
      </w:r>
      <w:r>
        <w:rPr>
          <w:rFonts w:hint="eastAsia" w:ascii="仿宋_GB2312" w:hAnsi="仿宋_GB2312" w:eastAsia="仿宋_GB2312" w:cs="仿宋_GB2312"/>
          <w:sz w:val="32"/>
          <w:szCs w:val="32"/>
        </w:rPr>
        <w:t>月</w:t>
      </w:r>
      <w:r>
        <w:rPr>
          <w:rFonts w:hint="eastAsia" w:ascii="仿宋_GB2312" w:hAnsi="仿宋_GB2312" w:cs="仿宋_GB2312"/>
          <w:sz w:val="32"/>
          <w:szCs w:val="32"/>
          <w:lang w:val="en-US" w:eastAsia="zh-CN"/>
        </w:rPr>
        <w:t>6</w:t>
      </w:r>
      <w:r>
        <w:rPr>
          <w:rFonts w:hint="eastAsia" w:ascii="仿宋_GB2312" w:hAnsi="仿宋_GB2312" w:eastAsia="仿宋_GB2312" w:cs="仿宋_GB2312"/>
          <w:sz w:val="32"/>
          <w:szCs w:val="32"/>
        </w:rPr>
        <w:t>日</w:t>
      </w:r>
      <w:r>
        <w:rPr>
          <w:rFonts w:hint="eastAsia" w:ascii="仿宋_GB2312" w:hAnsi="仿宋_GB2312" w:cs="仿宋_GB2312"/>
          <w:sz w:val="32"/>
          <w:szCs w:val="32"/>
          <w:lang w:eastAsia="zh-CN"/>
        </w:rPr>
        <w:t>通过自治区专家验收</w:t>
      </w:r>
      <w:r>
        <w:rPr>
          <w:rFonts w:hint="default" w:ascii="Times New Roman" w:hAnsi="Times New Roman" w:cs="Times New Roman"/>
        </w:rPr>
        <w:t>。</w:t>
      </w:r>
    </w:p>
    <w:p w14:paraId="15C4890F">
      <w:pPr>
        <w:ind w:firstLine="616" w:firstLineChars="200"/>
        <w:rPr>
          <w:rFonts w:hint="default" w:ascii="Times New Roman" w:hAnsi="Times New Roman" w:cs="Times New Roman"/>
        </w:rPr>
      </w:pPr>
      <w:r>
        <w:rPr>
          <w:rFonts w:hint="default" w:ascii="Times New Roman" w:hAnsi="Times New Roman" w:cs="Times New Roman"/>
          <w:lang w:val="en-US" w:eastAsia="zh-CN"/>
        </w:rPr>
        <w:t xml:space="preserve">2. </w:t>
      </w:r>
      <w:r>
        <w:rPr>
          <w:rFonts w:hint="eastAsia" w:cs="Times New Roman"/>
          <w:lang w:eastAsia="zh-CN"/>
        </w:rPr>
        <w:t>形成最终成果，并按照西藏自治区自然资源厅要求将成果提交至自治区自然资源厅</w:t>
      </w:r>
      <w:r>
        <w:rPr>
          <w:rFonts w:hint="default" w:ascii="Times New Roman" w:hAnsi="Times New Roman" w:cs="Times New Roman"/>
        </w:rPr>
        <w:t>。</w:t>
      </w:r>
    </w:p>
    <w:p w14:paraId="13D53200">
      <w:pPr>
        <w:ind w:firstLine="616" w:firstLineChars="200"/>
        <w:rPr>
          <w:rFonts w:hint="default" w:ascii="Times New Roman" w:hAnsi="Times New Roman" w:cs="Times New Roman"/>
        </w:rPr>
      </w:pPr>
      <w:r>
        <w:rPr>
          <w:rFonts w:hint="default" w:ascii="Times New Roman" w:hAnsi="Times New Roman" w:cs="Times New Roman"/>
          <w:lang w:val="en-US" w:eastAsia="zh-CN"/>
        </w:rPr>
        <w:t xml:space="preserve">3. </w:t>
      </w:r>
      <w:r>
        <w:rPr>
          <w:rFonts w:hint="default" w:ascii="仿宋_GB2312" w:hAnsi="宋体" w:eastAsia="仿宋_GB2312"/>
          <w:b w:val="0"/>
          <w:bCs w:val="0"/>
          <w:sz w:val="32"/>
          <w:szCs w:val="32"/>
          <w:lang w:val="en" w:eastAsia="zh-CN"/>
        </w:rPr>
        <w:t>实景三维作为真实、立体、时序化反映人类生活生产和生态空间的时空信息，为数字林芝提供统一的空间定位框架和分析基础，市数字政府、数字经济重要的战略性资源和生产要素</w:t>
      </w:r>
      <w:bookmarkStart w:id="0" w:name="_GoBack"/>
      <w:bookmarkEnd w:id="0"/>
      <w:r>
        <w:rPr>
          <w:rFonts w:hint="default" w:ascii="仿宋_GB2312" w:hAnsi="宋体" w:eastAsia="仿宋_GB2312"/>
          <w:b w:val="0"/>
          <w:bCs w:val="0"/>
          <w:sz w:val="32"/>
          <w:szCs w:val="32"/>
          <w:lang w:val="en" w:eastAsia="zh-CN"/>
        </w:rPr>
        <w:t>。</w:t>
      </w:r>
    </w:p>
    <w:p w14:paraId="5236C33B">
      <w:pPr>
        <w:ind w:firstLine="616" w:firstLineChars="200"/>
        <w:rPr>
          <w:rFonts w:ascii="方正小标宋简体" w:eastAsia="方正小标宋简体"/>
        </w:rPr>
      </w:pPr>
      <w:r>
        <w:rPr>
          <w:rFonts w:hint="eastAsia" w:ascii="方正小标宋简体" w:eastAsia="方正小标宋简体"/>
        </w:rPr>
        <w:t>四、改进意见（计划）</w:t>
      </w:r>
    </w:p>
    <w:p w14:paraId="38B00C6A">
      <w:pPr>
        <w:ind w:firstLine="616" w:firstLineChars="200"/>
      </w:pPr>
      <w:r>
        <w:rPr>
          <w:rFonts w:hint="eastAsia"/>
          <w:lang w:eastAsia="zh-CN"/>
        </w:rPr>
        <w:t>无</w:t>
      </w:r>
      <w:r>
        <w:rPr>
          <w:rFonts w:hint="eastAsia"/>
        </w:rPr>
        <w:t>。</w:t>
      </w:r>
    </w:p>
    <w:p w14:paraId="5A6DF01C">
      <w:pPr>
        <w:ind w:firstLine="616" w:firstLineChars="200"/>
        <w:rPr>
          <w:rFonts w:ascii="方正小标宋简体" w:eastAsia="方正小标宋简体"/>
        </w:rPr>
      </w:pPr>
      <w:r>
        <w:rPr>
          <w:rFonts w:hint="eastAsia" w:ascii="方正小标宋简体" w:eastAsia="方正小标宋简体"/>
        </w:rPr>
        <w:t>五、其他需要说明的情况</w:t>
      </w:r>
    </w:p>
    <w:p w14:paraId="238C9C93">
      <w:pPr>
        <w:ind w:firstLine="616" w:firstLineChars="200"/>
      </w:pPr>
      <w:r>
        <w:rPr>
          <w:rFonts w:hint="eastAsia"/>
          <w:lang w:eastAsia="zh-CN"/>
        </w:rPr>
        <w:t>无</w:t>
      </w:r>
      <w:r>
        <w:rPr>
          <w:rFonts w:hint="eastAsia"/>
        </w:rPr>
        <w:t>。</w:t>
      </w:r>
    </w:p>
    <w:sectPr>
      <w:headerReference r:id="rId5" w:type="first"/>
      <w:footerReference r:id="rId8" w:type="first"/>
      <w:headerReference r:id="rId3" w:type="default"/>
      <w:footerReference r:id="rId6" w:type="default"/>
      <w:headerReference r:id="rId4" w:type="even"/>
      <w:footerReference r:id="rId7" w:type="even"/>
      <w:pgSz w:w="11906" w:h="16838"/>
      <w:pgMar w:top="1701" w:right="1588" w:bottom="1644" w:left="1701" w:header="851" w:footer="992" w:gutter="0"/>
      <w:cols w:space="425" w:num="1"/>
      <w:docGrid w:type="linesAndChars" w:linePitch="610" w:charSpace="-250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3300C1">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2CBAF3">
    <w:pPr>
      <w:pStyle w:val="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CC4277">
    <w:pPr>
      <w:pStyle w:val="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6A001E">
    <w:pPr>
      <w:pStyle w:val="5"/>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12880D">
    <w:pPr>
      <w:pStyle w:val="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0FD29A">
    <w:pPr>
      <w:pStyle w:val="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HorizontalSpacing w:val="154"/>
  <w:drawingGridVerticalSpacing w:val="305"/>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DA04CD"/>
    <w:rsid w:val="00007A67"/>
    <w:rsid w:val="00022542"/>
    <w:rsid w:val="000240EE"/>
    <w:rsid w:val="000258AA"/>
    <w:rsid w:val="000C0184"/>
    <w:rsid w:val="000D1E99"/>
    <w:rsid w:val="00145B76"/>
    <w:rsid w:val="001A455A"/>
    <w:rsid w:val="001C65A3"/>
    <w:rsid w:val="00235EDE"/>
    <w:rsid w:val="00283EB6"/>
    <w:rsid w:val="002D40EC"/>
    <w:rsid w:val="002D7EDF"/>
    <w:rsid w:val="002E516E"/>
    <w:rsid w:val="002E5CB6"/>
    <w:rsid w:val="002F0587"/>
    <w:rsid w:val="00322A7D"/>
    <w:rsid w:val="00325DE1"/>
    <w:rsid w:val="00331AA1"/>
    <w:rsid w:val="00347820"/>
    <w:rsid w:val="00347914"/>
    <w:rsid w:val="00395359"/>
    <w:rsid w:val="004078CE"/>
    <w:rsid w:val="00410146"/>
    <w:rsid w:val="00413B2F"/>
    <w:rsid w:val="00432296"/>
    <w:rsid w:val="004531CF"/>
    <w:rsid w:val="004749F5"/>
    <w:rsid w:val="00486009"/>
    <w:rsid w:val="004B2E77"/>
    <w:rsid w:val="004B3572"/>
    <w:rsid w:val="0053790D"/>
    <w:rsid w:val="00537F7E"/>
    <w:rsid w:val="00566EB1"/>
    <w:rsid w:val="0059798E"/>
    <w:rsid w:val="005B06B5"/>
    <w:rsid w:val="005C28C3"/>
    <w:rsid w:val="005D4C3F"/>
    <w:rsid w:val="005E6FE2"/>
    <w:rsid w:val="00606F30"/>
    <w:rsid w:val="00620700"/>
    <w:rsid w:val="0062264E"/>
    <w:rsid w:val="006265B7"/>
    <w:rsid w:val="006317C3"/>
    <w:rsid w:val="00675A9A"/>
    <w:rsid w:val="00683EA8"/>
    <w:rsid w:val="006D4795"/>
    <w:rsid w:val="00754811"/>
    <w:rsid w:val="00756360"/>
    <w:rsid w:val="00781B6C"/>
    <w:rsid w:val="0078264B"/>
    <w:rsid w:val="007A7399"/>
    <w:rsid w:val="007B2E55"/>
    <w:rsid w:val="007D2DD9"/>
    <w:rsid w:val="008428B2"/>
    <w:rsid w:val="0084340E"/>
    <w:rsid w:val="00880F2C"/>
    <w:rsid w:val="008B525A"/>
    <w:rsid w:val="008C30AE"/>
    <w:rsid w:val="008D3371"/>
    <w:rsid w:val="008E75C3"/>
    <w:rsid w:val="0090022C"/>
    <w:rsid w:val="00A1401A"/>
    <w:rsid w:val="00A3720F"/>
    <w:rsid w:val="00A70279"/>
    <w:rsid w:val="00A8644D"/>
    <w:rsid w:val="00A91495"/>
    <w:rsid w:val="00AC53BB"/>
    <w:rsid w:val="00AF5FB9"/>
    <w:rsid w:val="00B05F42"/>
    <w:rsid w:val="00B12D08"/>
    <w:rsid w:val="00B55F8F"/>
    <w:rsid w:val="00BA5204"/>
    <w:rsid w:val="00C005AF"/>
    <w:rsid w:val="00C10A76"/>
    <w:rsid w:val="00CB17DD"/>
    <w:rsid w:val="00CD313A"/>
    <w:rsid w:val="00CD5F4B"/>
    <w:rsid w:val="00D45282"/>
    <w:rsid w:val="00D73EB4"/>
    <w:rsid w:val="00D74AD4"/>
    <w:rsid w:val="00D82FAA"/>
    <w:rsid w:val="00DA04CD"/>
    <w:rsid w:val="00DA43A7"/>
    <w:rsid w:val="00DA5CEB"/>
    <w:rsid w:val="00DC37C4"/>
    <w:rsid w:val="00DC4199"/>
    <w:rsid w:val="00DF7A41"/>
    <w:rsid w:val="00E03302"/>
    <w:rsid w:val="00E23CAC"/>
    <w:rsid w:val="00E71A39"/>
    <w:rsid w:val="00E75090"/>
    <w:rsid w:val="00E82D5B"/>
    <w:rsid w:val="00EA3F40"/>
    <w:rsid w:val="00EA4E69"/>
    <w:rsid w:val="00EC4520"/>
    <w:rsid w:val="00ED3E32"/>
    <w:rsid w:val="00EF18C9"/>
    <w:rsid w:val="00F04107"/>
    <w:rsid w:val="00F43167"/>
    <w:rsid w:val="00F43EA4"/>
    <w:rsid w:val="00F60DBF"/>
    <w:rsid w:val="00F726D7"/>
    <w:rsid w:val="00FF548F"/>
    <w:rsid w:val="1B7E66C0"/>
    <w:rsid w:val="320812F2"/>
    <w:rsid w:val="48F147A4"/>
    <w:rsid w:val="4D261D06"/>
    <w:rsid w:val="536E726B"/>
    <w:rsid w:val="6E123544"/>
    <w:rsid w:val="73396EFC"/>
    <w:rsid w:val="774F13C4"/>
    <w:rsid w:val="7CBD1F84"/>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24"/>
      <w:lang w:val="en-US" w:eastAsia="zh-CN" w:bidi="ar-SA"/>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Normal Indent"/>
    <w:basedOn w:val="1"/>
    <w:qFormat/>
    <w:uiPriority w:val="0"/>
    <w:pPr>
      <w:ind w:firstLine="420" w:firstLineChars="200"/>
    </w:pPr>
    <w:rPr>
      <w:szCs w:val="21"/>
    </w:rPr>
  </w:style>
  <w:style w:type="paragraph" w:styleId="3">
    <w:name w:val="Balloon Text"/>
    <w:basedOn w:val="1"/>
    <w:semiHidden/>
    <w:qFormat/>
    <w:uiPriority w:val="0"/>
    <w:rPr>
      <w:sz w:val="18"/>
      <w:szCs w:val="18"/>
    </w:rPr>
  </w:style>
  <w:style w:type="paragraph" w:styleId="4">
    <w:name w:val="footer"/>
    <w:basedOn w:val="1"/>
    <w:qFormat/>
    <w:uiPriority w:val="0"/>
    <w:pPr>
      <w:tabs>
        <w:tab w:val="center" w:pos="4153"/>
        <w:tab w:val="right" w:pos="8306"/>
      </w:tabs>
      <w:snapToGrid w:val="0"/>
      <w:jc w:val="left"/>
    </w:pPr>
    <w:rPr>
      <w:sz w:val="18"/>
      <w:szCs w:val="18"/>
    </w:rPr>
  </w:style>
  <w:style w:type="paragraph" w:styleId="5">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6">
    <w:name w:val="Normal (Web)"/>
    <w:basedOn w:val="1"/>
    <w:qFormat/>
    <w:uiPriority w:val="99"/>
    <w:pPr>
      <w:widowControl/>
      <w:jc w:val="left"/>
    </w:pPr>
    <w:rPr>
      <w:rFonts w:ascii="宋体" w:hAnsi="宋体" w:cs="宋体"/>
      <w:kern w:val="0"/>
      <w:sz w:val="24"/>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EAF4B0-D9C5-4AD8-A521-C8067EA0DDEE}">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3</Pages>
  <Words>776</Words>
  <Characters>828</Characters>
  <Lines>3</Lines>
  <Paragraphs>1</Paragraphs>
  <TotalTime>0</TotalTime>
  <ScaleCrop>false</ScaleCrop>
  <LinksUpToDate>false</LinksUpToDate>
  <CharactersWithSpaces>898</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2023-03-22T08:31:00Z</dcterms:created>
  <dc:creator>梁莉瑶</dc:creator>
  <cp:lastModifiedBy>Administrator</cp:lastModifiedBy>
  <cp:lastPrinted>2023-03-28T07:55:00Z</cp:lastPrinted>
  <dcterms:modified xsi:type="dcterms:W3CDTF">2025-05-15T03:57:42Z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KSOTemplateDocerSaveRecord">
    <vt:lpwstr>eyJoZGlkIjoiNzc4Zjc1MjQxNGQ4OGU0M2JiMTg1ZTE1ODI5ODRkMzAifQ==</vt:lpwstr>
  </property>
  <property fmtid="{D5CDD505-2E9C-101B-9397-08002B2CF9AE}" pid="4" name="ICV">
    <vt:lpwstr>11D9B3357CCD419D9C773F7D1B373FDA_12</vt:lpwstr>
  </property>
</Properties>
</file>